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B0" w:rsidRDefault="00FB1BB0" w:rsidP="00FB1BB0">
      <w:pPr>
        <w:rPr>
          <w:lang w:eastAsia="en-AU"/>
        </w:rPr>
      </w:pPr>
      <w:r>
        <w:rPr>
          <w:rFonts w:ascii="Trebuchet MS" w:hAnsi="Trebuchet MS"/>
          <w:b/>
          <w:bCs/>
          <w:color w:val="002060"/>
          <w:sz w:val="32"/>
          <w:szCs w:val="32"/>
          <w:lang w:eastAsia="en-AU"/>
        </w:rPr>
        <w:t>Queensland Water Skills e-Flash #47</w:t>
      </w:r>
    </w:p>
    <w:p w:rsidR="00FB1BB0" w:rsidRDefault="00FB1BB0" w:rsidP="00FB1BB0">
      <w:pPr>
        <w:rPr>
          <w:lang w:eastAsia="en-AU"/>
        </w:rPr>
      </w:pPr>
      <w:r>
        <w:rPr>
          <w:color w:val="002060"/>
          <w:lang w:eastAsia="en-AU"/>
        </w:rPr>
        <w:t> </w:t>
      </w:r>
    </w:p>
    <w:p w:rsidR="00FB1BB0" w:rsidRDefault="00FB1BB0" w:rsidP="00FB1BB0">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FB1BB0" w:rsidRDefault="00FB1BB0" w:rsidP="00FB1BB0">
      <w:pPr>
        <w:rPr>
          <w:lang w:eastAsia="en-AU"/>
        </w:rPr>
      </w:pPr>
      <w:r>
        <w:rPr>
          <w:rFonts w:ascii="Trebuchet MS" w:hAnsi="Trebuchet MS"/>
          <w:b/>
          <w:bCs/>
          <w:color w:val="002060"/>
          <w:sz w:val="24"/>
          <w:szCs w:val="24"/>
          <w:lang w:eastAsia="en-AU"/>
        </w:rPr>
        <w:t>(Issue #47 –</w:t>
      </w:r>
      <w:proofErr w:type="gramStart"/>
      <w:r>
        <w:rPr>
          <w:rFonts w:ascii="Trebuchet MS" w:hAnsi="Trebuchet MS"/>
          <w:b/>
          <w:bCs/>
          <w:color w:val="002060"/>
          <w:sz w:val="24"/>
          <w:szCs w:val="24"/>
          <w:lang w:eastAsia="en-AU"/>
        </w:rPr>
        <w:t>  12</w:t>
      </w:r>
      <w:proofErr w:type="gramEnd"/>
      <w:r>
        <w:rPr>
          <w:rFonts w:ascii="Trebuchet MS" w:hAnsi="Trebuchet MS"/>
          <w:b/>
          <w:bCs/>
          <w:color w:val="002060"/>
          <w:sz w:val="24"/>
          <w:szCs w:val="24"/>
          <w:lang w:eastAsia="en-AU"/>
        </w:rPr>
        <w:t xml:space="preserve"> April 2016)</w:t>
      </w:r>
    </w:p>
    <w:p w:rsidR="00FB1BB0" w:rsidRDefault="00FB1BB0" w:rsidP="00FB1BB0">
      <w:pPr>
        <w:ind w:left="960"/>
        <w:rPr>
          <w:lang w:eastAsia="en-AU"/>
        </w:rPr>
      </w:pPr>
      <w:r>
        <w:rPr>
          <w:rFonts w:ascii="Trebuchet MS" w:hAnsi="Trebuchet MS"/>
          <w:b/>
          <w:bCs/>
          <w:color w:val="002060"/>
          <w:sz w:val="24"/>
          <w:szCs w:val="24"/>
          <w:lang w:eastAsia="en-AU"/>
        </w:rPr>
        <w:t> </w:t>
      </w:r>
    </w:p>
    <w:p w:rsidR="00FB1BB0" w:rsidRDefault="00FB1BB0" w:rsidP="00FB1BB0">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Implementation of the new National Water Training Package – update</w:t>
      </w:r>
    </w:p>
    <w:p w:rsidR="00FB1BB0" w:rsidRDefault="00FB1BB0" w:rsidP="00FB1BB0">
      <w:pPr>
        <w:numPr>
          <w:ilvl w:val="0"/>
          <w:numId w:val="1"/>
        </w:numPr>
        <w:rPr>
          <w:rFonts w:ascii="Trebuchet MS" w:hAnsi="Trebuchet MS"/>
          <w:b/>
          <w:bCs/>
          <w:color w:val="002060"/>
          <w:sz w:val="24"/>
          <w:szCs w:val="24"/>
          <w:lang w:eastAsia="en-AU"/>
        </w:rPr>
      </w:pPr>
      <w:r>
        <w:rPr>
          <w:rFonts w:ascii="Trebuchet MS" w:hAnsi="Trebuchet MS"/>
          <w:color w:val="002060"/>
          <w:sz w:val="24"/>
          <w:szCs w:val="24"/>
          <w:lang w:eastAsia="en-AU"/>
        </w:rPr>
        <w:t>Extension</w:t>
      </w:r>
      <w:r>
        <w:rPr>
          <w:rFonts w:ascii="Trebuchet MS" w:hAnsi="Trebuchet MS"/>
          <w:b/>
          <w:bCs/>
          <w:i/>
          <w:iCs/>
          <w:color w:val="002060"/>
          <w:sz w:val="24"/>
          <w:szCs w:val="24"/>
          <w:lang w:eastAsia="en-AU"/>
        </w:rPr>
        <w:t xml:space="preserve"> </w:t>
      </w:r>
      <w:r>
        <w:rPr>
          <w:rFonts w:ascii="Trebuchet MS" w:hAnsi="Trebuchet MS"/>
          <w:b/>
          <w:bCs/>
          <w:color w:val="002060"/>
          <w:sz w:val="24"/>
          <w:szCs w:val="24"/>
          <w:lang w:eastAsia="en-AU"/>
        </w:rPr>
        <w:t>of small contract to provide water industry training advice to DET</w:t>
      </w:r>
    </w:p>
    <w:p w:rsidR="00FB1BB0" w:rsidRDefault="00FB1BB0" w:rsidP="00FB1BB0">
      <w:pPr>
        <w:ind w:left="768"/>
        <w:rPr>
          <w:lang w:eastAsia="en-AU"/>
        </w:rPr>
      </w:pPr>
    </w:p>
    <w:p w:rsidR="00FB1BB0" w:rsidRDefault="00FB1BB0" w:rsidP="00FB1BB0">
      <w:pPr>
        <w:rPr>
          <w:lang w:eastAsia="en-AU"/>
        </w:rPr>
      </w:pPr>
      <w:r>
        <w:rPr>
          <w:color w:val="FFC000"/>
          <w:lang w:eastAsia="en-AU"/>
        </w:rPr>
        <w:t>~~~~~~~~~~~~~~~~~~~~~~~~~~~~~~~~~~~~~~~~~~~~~~~~~~~~~~~~~~~~~~~~~~~~~~~~~~~~~~~~~~</w:t>
      </w:r>
    </w:p>
    <w:p w:rsidR="00FB1BB0" w:rsidRDefault="00FB1BB0" w:rsidP="00FB1BB0">
      <w:pPr>
        <w:rPr>
          <w:rFonts w:ascii="Trebuchet MS" w:hAnsi="Trebuchet MS"/>
          <w:b/>
          <w:bCs/>
          <w:color w:val="002060"/>
          <w:sz w:val="24"/>
          <w:szCs w:val="24"/>
          <w:lang w:eastAsia="en-AU"/>
        </w:rPr>
      </w:pPr>
      <w:r>
        <w:rPr>
          <w:rFonts w:ascii="Trebuchet MS" w:hAnsi="Trebuchet MS"/>
          <w:b/>
          <w:bCs/>
          <w:color w:val="002060"/>
          <w:sz w:val="24"/>
          <w:szCs w:val="24"/>
          <w:lang w:eastAsia="en-AU"/>
        </w:rPr>
        <w:t>1. Implementation of the new National Water Training Package - update</w:t>
      </w:r>
    </w:p>
    <w:p w:rsidR="00FB1BB0" w:rsidRDefault="00FB1BB0" w:rsidP="00FB1BB0">
      <w:pPr>
        <w:rPr>
          <w:lang w:eastAsia="en-AU"/>
        </w:rPr>
      </w:pPr>
      <w:r>
        <w:rPr>
          <w:color w:val="FFC000"/>
          <w:lang w:eastAsia="en-AU"/>
        </w:rPr>
        <w:t>~~~~~~~~~~~~~~~~~~~~~~~~~~~~~~~~~~~~~~~~~~~~~~~~~~~~~~~~~~~~~~~~~~~~~~~~~~~~~~~~~~</w:t>
      </w:r>
    </w:p>
    <w:p w:rsidR="00FB1BB0" w:rsidRDefault="00FB1BB0" w:rsidP="00FB1BB0">
      <w:pPr>
        <w:rPr>
          <w:lang w:eastAsia="en-AU"/>
        </w:rPr>
      </w:pPr>
      <w:r>
        <w:rPr>
          <w:i/>
          <w:iCs/>
          <w:color w:val="000000"/>
          <w:lang w:eastAsia="en-AU"/>
        </w:rPr>
        <w:t>Queensland Water Skills e-Flash #45</w:t>
      </w:r>
      <w:r>
        <w:rPr>
          <w:color w:val="000000"/>
          <w:lang w:eastAsia="en-AU"/>
        </w:rPr>
        <w:t xml:space="preserve"> and </w:t>
      </w:r>
      <w:r>
        <w:rPr>
          <w:i/>
          <w:iCs/>
          <w:color w:val="000000"/>
          <w:lang w:eastAsia="en-AU"/>
        </w:rPr>
        <w:t>#46</w:t>
      </w:r>
      <w:r>
        <w:rPr>
          <w:color w:val="000000"/>
          <w:lang w:eastAsia="en-AU"/>
        </w:rPr>
        <w:t xml:space="preserve"> outlined issues regarding the ‘deletion’ of all previous National Water Training Package (NWP07) qualifications, the predominant issue being that no further enrolments can take place in </w:t>
      </w:r>
      <w:r>
        <w:rPr>
          <w:lang w:eastAsia="en-AU"/>
        </w:rPr>
        <w:t xml:space="preserve">the old NWP07 qualifications under Government funding. </w:t>
      </w:r>
    </w:p>
    <w:p w:rsidR="00FB1BB0" w:rsidRDefault="00FB1BB0" w:rsidP="00FB1BB0">
      <w:pPr>
        <w:rPr>
          <w:lang w:eastAsia="en-AU"/>
        </w:rPr>
      </w:pPr>
    </w:p>
    <w:p w:rsidR="00FB1BB0" w:rsidRDefault="00FB1BB0" w:rsidP="00FB1BB0">
      <w:pPr>
        <w:rPr>
          <w:lang w:eastAsia="en-AU"/>
        </w:rPr>
      </w:pPr>
      <w:r>
        <w:rPr>
          <w:lang w:eastAsia="en-AU"/>
        </w:rPr>
        <w:t>The national Department of Education and Training has provided a response to industry queries on the matter and has now stated that no amendments on training.gov.au (TGA) or to the implementation guide will be made to remove the ‘deleted’ status of the NWP07 qualifications. Therefore, new enrolments in a National Water Training Package qualification can only take place when RTOs have added the new NWP training package qualifications to their scope for delivery. Further, Queensland Government funded qualification enrolments can only take place once the RTO has the new qualification on scope and has applied to the Queensland Government to deliver the new qualification under Government funding.  </w:t>
      </w:r>
    </w:p>
    <w:p w:rsidR="00FB1BB0" w:rsidRDefault="00FB1BB0" w:rsidP="00FB1BB0">
      <w:pPr>
        <w:rPr>
          <w:lang w:eastAsia="en-AU"/>
        </w:rPr>
      </w:pPr>
    </w:p>
    <w:p w:rsidR="00FB1BB0" w:rsidRDefault="00FB1BB0" w:rsidP="00FB1BB0">
      <w:pPr>
        <w:rPr>
          <w:lang w:eastAsia="en-AU"/>
        </w:rPr>
      </w:pPr>
      <w:r>
        <w:rPr>
          <w:lang w:eastAsia="en-AU"/>
        </w:rPr>
        <w:t xml:space="preserve">At this stage there is only one RTO listed on the </w:t>
      </w:r>
      <w:hyperlink r:id="rId5" w:history="1">
        <w:r>
          <w:rPr>
            <w:rStyle w:val="Hyperlink"/>
            <w:lang w:eastAsia="en-AU"/>
          </w:rPr>
          <w:t>Queensland Training Information Service</w:t>
        </w:r>
      </w:hyperlink>
      <w:r>
        <w:rPr>
          <w:lang w:eastAsia="en-AU"/>
        </w:rPr>
        <w:t xml:space="preserve"> (QTIS) as eligible to deliver the new NWP qualifications under Government funding, however, it is anticipated that further RTOs will be added within the next couple of weeks. Other RTOs are at varying stages of adding the new qualifications to their scope and it is recommended that you contact your RTO to discuss your training needs and timelines. </w:t>
      </w:r>
    </w:p>
    <w:p w:rsidR="00FB1BB0" w:rsidRDefault="00FB1BB0" w:rsidP="00FB1BB0">
      <w:pPr>
        <w:rPr>
          <w:lang w:eastAsia="en-AU"/>
        </w:rPr>
      </w:pPr>
    </w:p>
    <w:p w:rsidR="00FB1BB0" w:rsidRDefault="00FB1BB0" w:rsidP="00FB1BB0">
      <w:pPr>
        <w:rPr>
          <w:lang w:eastAsia="en-AU"/>
        </w:rPr>
      </w:pPr>
      <w:r>
        <w:rPr>
          <w:lang w:eastAsia="en-AU"/>
        </w:rPr>
        <w:t xml:space="preserve">As previously outlined, students currently enrolled in an NWP07 qualification will be able to complete their qualification under any Government funding that they are already receiving. </w:t>
      </w:r>
    </w:p>
    <w:p w:rsidR="00FB1BB0" w:rsidRDefault="00FB1BB0" w:rsidP="00FB1BB0">
      <w:pPr>
        <w:rPr>
          <w:lang w:eastAsia="en-AU"/>
        </w:rPr>
      </w:pPr>
    </w:p>
    <w:p w:rsidR="00FB1BB0" w:rsidRDefault="00FB1BB0" w:rsidP="00FB1BB0">
      <w:pPr>
        <w:rPr>
          <w:i/>
          <w:iCs/>
          <w:lang w:eastAsia="en-AU"/>
        </w:rPr>
      </w:pPr>
      <w:r>
        <w:rPr>
          <w:i/>
          <w:iCs/>
          <w:lang w:eastAsia="en-AU"/>
        </w:rPr>
        <w:t>Note:</w:t>
      </w:r>
      <w:r>
        <w:t xml:space="preserve"> </w:t>
      </w:r>
      <w:r>
        <w:rPr>
          <w:i/>
          <w:iCs/>
          <w:lang w:eastAsia="en-AU"/>
        </w:rPr>
        <w:t xml:space="preserve">Whilst the NWP07 qualifications on TGA state ‘superseded’ the Skills Service Organisation for water has stated that “the NWP qualifications that show as Superseded, and have no forward mapping, are in effect, deleted”. The </w:t>
      </w:r>
      <w:hyperlink r:id="rId6" w:history="1">
        <w:r>
          <w:rPr>
            <w:rStyle w:val="Hyperlink"/>
            <w:i/>
            <w:iCs/>
            <w:lang w:eastAsia="en-AU"/>
          </w:rPr>
          <w:t>ASQA glossary</w:t>
        </w:r>
      </w:hyperlink>
      <w:r>
        <w:rPr>
          <w:i/>
          <w:iCs/>
          <w:lang w:eastAsia="en-AU"/>
        </w:rPr>
        <w:t xml:space="preserve"> also states that “the national register may also use the term ‘superseded’ for a qualification or unit of competency that has been deleted from its training package without having been replaced”. It is understood that the differentiation between a superseded and deleted qualification on TGA is the existence or, in the case of deleted qualifications, non-existence of forward qualification mapping. </w:t>
      </w:r>
    </w:p>
    <w:p w:rsidR="00FB1BB0" w:rsidRDefault="00FB1BB0" w:rsidP="00FB1BB0">
      <w:pPr>
        <w:rPr>
          <w:i/>
          <w:iCs/>
          <w:lang w:eastAsia="en-AU"/>
        </w:rPr>
      </w:pPr>
    </w:p>
    <w:p w:rsidR="00FB1BB0" w:rsidRDefault="00FB1BB0" w:rsidP="00FB1BB0">
      <w:pPr>
        <w:rPr>
          <w:lang w:eastAsia="en-AU"/>
        </w:rPr>
      </w:pPr>
      <w:r>
        <w:rPr>
          <w:color w:val="FFC000"/>
          <w:lang w:eastAsia="en-AU"/>
        </w:rPr>
        <w:t>~~~~~~~~~~~~~~~~~~~~~~~~~~~~~~~~~~~~~~~~~~~~~~~~~~~~~~~~~~~~~~~~~~~~~~~~~~~~~~~~~~</w:t>
      </w:r>
    </w:p>
    <w:p w:rsidR="00FB1BB0" w:rsidRDefault="00FB1BB0" w:rsidP="00FB1BB0">
      <w:p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2. </w:t>
      </w:r>
      <w:r>
        <w:rPr>
          <w:rFonts w:ascii="Trebuchet MS" w:hAnsi="Trebuchet MS"/>
          <w:color w:val="002060"/>
          <w:sz w:val="24"/>
          <w:szCs w:val="24"/>
          <w:lang w:eastAsia="en-AU"/>
        </w:rPr>
        <w:t>Extension</w:t>
      </w:r>
      <w:r>
        <w:rPr>
          <w:rFonts w:ascii="Trebuchet MS" w:hAnsi="Trebuchet MS"/>
          <w:b/>
          <w:bCs/>
          <w:i/>
          <w:iCs/>
          <w:color w:val="002060"/>
          <w:sz w:val="24"/>
          <w:szCs w:val="24"/>
          <w:lang w:eastAsia="en-AU"/>
        </w:rPr>
        <w:t xml:space="preserve"> </w:t>
      </w:r>
      <w:r>
        <w:rPr>
          <w:rFonts w:ascii="Trebuchet MS" w:hAnsi="Trebuchet MS"/>
          <w:b/>
          <w:bCs/>
          <w:color w:val="002060"/>
          <w:sz w:val="24"/>
          <w:szCs w:val="24"/>
          <w:lang w:eastAsia="en-AU"/>
        </w:rPr>
        <w:t>of small contract to provide water industry training advice to DET</w:t>
      </w:r>
    </w:p>
    <w:p w:rsidR="00FB1BB0" w:rsidRDefault="00FB1BB0" w:rsidP="00FB1BB0">
      <w:pPr>
        <w:rPr>
          <w:lang w:eastAsia="en-AU"/>
        </w:rPr>
      </w:pPr>
      <w:r>
        <w:rPr>
          <w:color w:val="FFC000"/>
          <w:lang w:eastAsia="en-AU"/>
        </w:rPr>
        <w:t>~~~~~~~~~~~~~~~~~~~~~~~~~~~~~~~~~~~~~~~~~~~~~~~~~~~~~~~~~~~~~~~~~~~~~~~~~~~~~~~~~~</w:t>
      </w:r>
      <w:bookmarkStart w:id="0" w:name="_GoBack"/>
      <w:bookmarkEnd w:id="0"/>
    </w:p>
    <w:p w:rsidR="00FB1BB0" w:rsidRDefault="00FB1BB0" w:rsidP="00FB1BB0">
      <w:r>
        <w:t>In August 2015</w:t>
      </w:r>
      <w:r>
        <w:rPr>
          <w:b/>
          <w:bCs/>
          <w:i/>
          <w:iCs/>
        </w:rPr>
        <w:t xml:space="preserve"> </w:t>
      </w:r>
      <w:proofErr w:type="spellStart"/>
      <w:r>
        <w:rPr>
          <w:b/>
          <w:bCs/>
          <w:i/>
          <w:iCs/>
        </w:rPr>
        <w:t>qldwater</w:t>
      </w:r>
      <w:proofErr w:type="spellEnd"/>
      <w:r>
        <w:rPr>
          <w:b/>
          <w:bCs/>
          <w:i/>
          <w:iCs/>
        </w:rPr>
        <w:t xml:space="preserve"> </w:t>
      </w:r>
      <w:r>
        <w:t xml:space="preserve">signed a six month contract to provide water industry advice on vocational education and training-related activities to the Department of Education and Training (DET). The primary purpose of the role is to act as the conduit between industry and Government and provide relevant advice on water industry VET qualifications and RTOs delivering water training and to communicate to industry information on Government policy and funding programs. </w:t>
      </w:r>
    </w:p>
    <w:p w:rsidR="00FB1BB0" w:rsidRDefault="00FB1BB0" w:rsidP="00FB1BB0"/>
    <w:p w:rsidR="00FB1BB0" w:rsidRDefault="00FB1BB0" w:rsidP="00FB1BB0">
      <w:r>
        <w:lastRenderedPageBreak/>
        <w:t xml:space="preserve">DET has recently extended this small contract until end October 2016. </w:t>
      </w:r>
      <w:proofErr w:type="spellStart"/>
      <w:proofErr w:type="gramStart"/>
      <w:r>
        <w:rPr>
          <w:b/>
          <w:bCs/>
          <w:i/>
          <w:iCs/>
        </w:rPr>
        <w:t>qldwater</w:t>
      </w:r>
      <w:proofErr w:type="spellEnd"/>
      <w:proofErr w:type="gramEnd"/>
      <w:r>
        <w:rPr>
          <w:b/>
          <w:bCs/>
          <w:i/>
          <w:iCs/>
        </w:rPr>
        <w:t xml:space="preserve"> </w:t>
      </w:r>
      <w:r>
        <w:t xml:space="preserve">will work with DET to develop new activities for the Action Plan. A number of briefing papers and updates have already been provided to DET covering topics such as the National Water Training Package changes and implementation issues and funding issues and barriers to water industry training in Queensland. </w:t>
      </w:r>
    </w:p>
    <w:p w:rsidR="00FB1BB0" w:rsidRDefault="00FB1BB0" w:rsidP="00FB1BB0"/>
    <w:p w:rsidR="00FB1BB0" w:rsidRDefault="00FB1BB0" w:rsidP="00FB1BB0">
      <w:pPr>
        <w:rPr>
          <w:lang w:eastAsia="en-AU"/>
        </w:rPr>
      </w:pPr>
      <w:r>
        <w:rPr>
          <w:rFonts w:ascii="Brush Script MT" w:hAnsi="Brush Script MT"/>
          <w:b/>
          <w:bCs/>
          <w:color w:val="FFC000"/>
          <w:lang w:eastAsia="en-AU"/>
        </w:rPr>
        <w:t>~~~~~~~~~~~~~~~~~~~~~~~~~~~~~~~~~~~~~~~~~~~~~~~~~~~~~~~~~</w:t>
      </w:r>
    </w:p>
    <w:p w:rsidR="00FB1BB0" w:rsidRDefault="00FB1BB0" w:rsidP="00FB1BB0">
      <w:pPr>
        <w:rPr>
          <w:lang w:eastAsia="en-AU"/>
        </w:rPr>
      </w:pPr>
      <w:r>
        <w:rPr>
          <w:b/>
          <w:bCs/>
          <w:color w:val="1F497D"/>
          <w:sz w:val="20"/>
          <w:szCs w:val="20"/>
          <w:lang w:eastAsia="en-AU"/>
        </w:rPr>
        <w:t>This message may be passed on to interested individuals and organisations.</w:t>
      </w:r>
    </w:p>
    <w:p w:rsidR="00FB1BB0" w:rsidRDefault="00FB1BB0" w:rsidP="00FB1BB0">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7" w:history="1">
        <w:r>
          <w:rPr>
            <w:rStyle w:val="Hyperlink"/>
            <w:color w:val="1F497D"/>
            <w:sz w:val="20"/>
            <w:szCs w:val="20"/>
            <w:lang w:eastAsia="en-AU"/>
          </w:rPr>
          <w:t>skills@qldwater.com.au</w:t>
        </w:r>
      </w:hyperlink>
      <w:r>
        <w:rPr>
          <w:color w:val="1F497D"/>
          <w:sz w:val="20"/>
          <w:szCs w:val="20"/>
          <w:lang w:eastAsia="en-AU"/>
        </w:rPr>
        <w:t xml:space="preserve"> </w:t>
      </w:r>
    </w:p>
    <w:p w:rsidR="00FB1BB0" w:rsidRDefault="00FB1BB0" w:rsidP="00FB1BB0">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8" w:history="1">
        <w:r>
          <w:rPr>
            <w:rStyle w:val="Hyperlink"/>
            <w:color w:val="1F497D"/>
            <w:sz w:val="20"/>
            <w:szCs w:val="20"/>
            <w:lang w:eastAsia="en-AU"/>
          </w:rPr>
          <w:t>skills@qldwater.com.au</w:t>
        </w:r>
      </w:hyperlink>
    </w:p>
    <w:p w:rsidR="00FB1BB0" w:rsidRDefault="00FB1BB0" w:rsidP="00FB1BB0">
      <w:pPr>
        <w:rPr>
          <w:lang w:eastAsia="en-AU"/>
        </w:rPr>
      </w:pPr>
      <w:r>
        <w:rPr>
          <w:b/>
          <w:bCs/>
          <w:color w:val="1F497D"/>
          <w:sz w:val="20"/>
          <w:szCs w:val="20"/>
          <w:lang w:val="da-DK" w:eastAsia="en-AU"/>
        </w:rPr>
        <w:t xml:space="preserve">Visit qldwater at </w:t>
      </w:r>
      <w:hyperlink r:id="rId9"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FB1BB0" w:rsidRDefault="00FB1BB0" w:rsidP="00FB1BB0">
      <w:pPr>
        <w:rPr>
          <w:lang w:eastAsia="en-AU"/>
        </w:rPr>
      </w:pPr>
      <w:r>
        <w:rPr>
          <w:rFonts w:ascii="Brush Script MT" w:hAnsi="Brush Script MT"/>
          <w:b/>
          <w:bCs/>
          <w:color w:val="FFC000"/>
          <w:lang w:val="da-DK" w:eastAsia="en-AU"/>
        </w:rPr>
        <w:t>~~~~~~~~~~~~~~~~~~~~~~~~~~~~~~~~~~~~~~~~~~~~~~~~~~~~~~~~~</w:t>
      </w:r>
    </w:p>
    <w:p w:rsidR="00532C8E" w:rsidRPr="00FB1BB0" w:rsidRDefault="00532C8E" w:rsidP="00FB1BB0"/>
    <w:sectPr w:rsidR="00532C8E" w:rsidRPr="00FB1BB0" w:rsidSect="004758D2">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C7D39"/>
    <w:multiLevelType w:val="hybridMultilevel"/>
    <w:tmpl w:val="5ADC107E"/>
    <w:lvl w:ilvl="0" w:tplc="846479D6">
      <w:start w:val="1"/>
      <w:numFmt w:val="decimal"/>
      <w:lvlText w:val="%1."/>
      <w:lvlJc w:val="left"/>
      <w:pPr>
        <w:ind w:left="768" w:hanging="408"/>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B0"/>
    <w:rsid w:val="004758D2"/>
    <w:rsid w:val="00532C8E"/>
    <w:rsid w:val="00FB1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C2588-E246-4C46-94AA-B391FCFB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B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B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9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qa.gov.au/news-and-publications/glossary.html" TargetMode="External"/><Relationship Id="rId11" Type="http://schemas.openxmlformats.org/officeDocument/2006/relationships/theme" Target="theme/theme1.xml"/><Relationship Id="rId5" Type="http://schemas.openxmlformats.org/officeDocument/2006/relationships/hyperlink" Target="http://qtis.training.qld.gov.au/Training/Search?q=nwp&amp;PageSize=10&amp;Search=Sear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2016-04-12T03:04:00Z</dcterms:created>
  <dcterms:modified xsi:type="dcterms:W3CDTF">2016-04-12T03:05:00Z</dcterms:modified>
</cp:coreProperties>
</file>